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B22" w:rsidRDefault="00C033A0" w:rsidP="00C033A0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 w:cs="Times New Roman"/>
          <w:b/>
          <w:sz w:val="24"/>
          <w:szCs w:val="24"/>
        </w:rPr>
      </w:pPr>
      <w:r w:rsidRPr="00211676">
        <w:rPr>
          <w:rFonts w:eastAsia="Times New Roman" w:cs="Times New Roman"/>
          <w:b/>
          <w:sz w:val="24"/>
          <w:szCs w:val="24"/>
        </w:rPr>
        <w:t>Порядок финансирования и распределения субсидий из бюджета автономного округа бюджетам муниципальных образований автономного округа на обеспечение устойчивого сокращения непригодного для проживания жилищного фонда с участием средств Фонда содействия реформированию жилищно-коммунального хозяйства</w:t>
      </w:r>
    </w:p>
    <w:p w:rsidR="00F96D73" w:rsidRDefault="00F96D73" w:rsidP="00C033A0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 w:cs="Times New Roman"/>
          <w:b/>
          <w:sz w:val="24"/>
          <w:szCs w:val="24"/>
        </w:rPr>
      </w:pPr>
    </w:p>
    <w:p w:rsidR="002D0B22" w:rsidRPr="00372055" w:rsidRDefault="002D0B22" w:rsidP="002D0B22">
      <w:pPr>
        <w:widowControl w:val="0"/>
        <w:autoSpaceDE w:val="0"/>
        <w:autoSpaceDN w:val="0"/>
        <w:spacing w:line="276" w:lineRule="auto"/>
        <w:jc w:val="center"/>
        <w:rPr>
          <w:rFonts w:eastAsia="Times New Roman" w:cs="Times New Roman"/>
          <w:sz w:val="24"/>
          <w:szCs w:val="24"/>
        </w:rPr>
      </w:pPr>
      <w:r w:rsidRPr="00372055">
        <w:rPr>
          <w:rFonts w:eastAsia="Times New Roman" w:cs="Times New Roman"/>
          <w:sz w:val="24"/>
          <w:szCs w:val="24"/>
        </w:rPr>
        <w:t>(утвержден постановлением Правительства Ханты-Мансийского автономного округа-</w:t>
      </w:r>
      <w:r w:rsidRPr="00BE1A15">
        <w:rPr>
          <w:rFonts w:eastAsia="Times New Roman" w:cs="Times New Roman"/>
          <w:sz w:val="24"/>
          <w:szCs w:val="24"/>
        </w:rPr>
        <w:t>Югры от 0</w:t>
      </w:r>
      <w:r w:rsidR="0095389C">
        <w:rPr>
          <w:rFonts w:eastAsia="Times New Roman" w:cs="Times New Roman"/>
          <w:sz w:val="24"/>
          <w:szCs w:val="24"/>
        </w:rPr>
        <w:t>1</w:t>
      </w:r>
      <w:r w:rsidRPr="00BE1A15">
        <w:rPr>
          <w:rFonts w:eastAsia="Times New Roman" w:cs="Times New Roman"/>
          <w:sz w:val="24"/>
          <w:szCs w:val="24"/>
        </w:rPr>
        <w:t>.</w:t>
      </w:r>
      <w:r w:rsidR="0095389C">
        <w:rPr>
          <w:rFonts w:eastAsia="Times New Roman" w:cs="Times New Roman"/>
          <w:sz w:val="24"/>
          <w:szCs w:val="24"/>
        </w:rPr>
        <w:t>04</w:t>
      </w:r>
      <w:r w:rsidRPr="00BE1A15">
        <w:rPr>
          <w:rFonts w:eastAsia="Times New Roman" w:cs="Times New Roman"/>
          <w:sz w:val="24"/>
          <w:szCs w:val="24"/>
        </w:rPr>
        <w:t>.201</w:t>
      </w:r>
      <w:r w:rsidR="0095389C">
        <w:rPr>
          <w:rFonts w:eastAsia="Times New Roman" w:cs="Times New Roman"/>
          <w:sz w:val="24"/>
          <w:szCs w:val="24"/>
        </w:rPr>
        <w:t>9</w:t>
      </w:r>
      <w:r w:rsidRPr="00BE1A15">
        <w:rPr>
          <w:rFonts w:eastAsia="Times New Roman" w:cs="Times New Roman"/>
          <w:sz w:val="24"/>
          <w:szCs w:val="24"/>
        </w:rPr>
        <w:t xml:space="preserve"> №</w:t>
      </w:r>
      <w:r w:rsidR="0095389C">
        <w:rPr>
          <w:rFonts w:eastAsia="Times New Roman" w:cs="Times New Roman"/>
          <w:sz w:val="24"/>
          <w:szCs w:val="24"/>
        </w:rPr>
        <w:t xml:space="preserve"> 104</w:t>
      </w:r>
      <w:r w:rsidRPr="00BE1A15">
        <w:rPr>
          <w:rFonts w:eastAsia="Times New Roman" w:cs="Times New Roman"/>
          <w:sz w:val="24"/>
          <w:szCs w:val="24"/>
        </w:rPr>
        <w:t>-п «О</w:t>
      </w:r>
      <w:r w:rsidR="0095389C">
        <w:rPr>
          <w:rFonts w:eastAsia="Times New Roman" w:cs="Times New Roman"/>
          <w:sz w:val="24"/>
          <w:szCs w:val="24"/>
        </w:rPr>
        <w:t>б</w:t>
      </w:r>
      <w:r w:rsidRPr="00BE1A15">
        <w:rPr>
          <w:rFonts w:eastAsia="Times New Roman" w:cs="Times New Roman"/>
          <w:sz w:val="24"/>
          <w:szCs w:val="24"/>
        </w:rPr>
        <w:t xml:space="preserve"> </w:t>
      </w:r>
      <w:r w:rsidR="0095389C">
        <w:rPr>
          <w:rFonts w:eastAsia="Times New Roman" w:cs="Times New Roman"/>
          <w:sz w:val="24"/>
          <w:szCs w:val="24"/>
        </w:rPr>
        <w:t>адресной</w:t>
      </w:r>
      <w:r w:rsidRPr="00BE1A15">
        <w:rPr>
          <w:rFonts w:eastAsia="Times New Roman" w:cs="Times New Roman"/>
          <w:sz w:val="24"/>
          <w:szCs w:val="24"/>
        </w:rPr>
        <w:t xml:space="preserve"> программе Ханты-Мансийского автономного округа – Югры </w:t>
      </w:r>
      <w:r w:rsidR="0095389C">
        <w:rPr>
          <w:rFonts w:eastAsia="Times New Roman" w:cs="Times New Roman"/>
          <w:sz w:val="24"/>
          <w:szCs w:val="24"/>
        </w:rPr>
        <w:t>по переселению граждан из аварийного жилищного фонда на 2019 – 2025 годы</w:t>
      </w:r>
      <w:r w:rsidRPr="00BE1A15">
        <w:rPr>
          <w:rFonts w:eastAsia="Times New Roman" w:cs="Times New Roman"/>
          <w:sz w:val="24"/>
          <w:szCs w:val="24"/>
        </w:rPr>
        <w:t>)</w:t>
      </w:r>
    </w:p>
    <w:p w:rsidR="006605A3" w:rsidRDefault="006605A3" w:rsidP="00236F0B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 w:cs="Times New Roman"/>
          <w:sz w:val="24"/>
          <w:szCs w:val="24"/>
        </w:rPr>
      </w:pPr>
    </w:p>
    <w:p w:rsidR="003616E5" w:rsidRPr="003616E5" w:rsidRDefault="003616E5" w:rsidP="003616E5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616E5">
        <w:rPr>
          <w:rFonts w:ascii="Times New Roman" w:eastAsia="Times New Roman" w:hAnsi="Times New Roman"/>
          <w:sz w:val="24"/>
          <w:szCs w:val="24"/>
        </w:rPr>
        <w:t>Уполномоченный орган, ответственный за реализацию программы, заключает с муниципальными образованиями - участниками программы соглашения о предоставлении субсидии бюджетам муниципальных образований</w:t>
      </w:r>
      <w:bookmarkStart w:id="0" w:name="_GoBack"/>
      <w:bookmarkEnd w:id="0"/>
      <w:r w:rsidRPr="003616E5">
        <w:rPr>
          <w:rFonts w:ascii="Times New Roman" w:eastAsia="Times New Roman" w:hAnsi="Times New Roman"/>
          <w:sz w:val="24"/>
          <w:szCs w:val="24"/>
        </w:rPr>
        <w:t xml:space="preserve"> автономного округа на выполнение мероприятий по переселению граждан из аварийного жилищного фонда. Предоставление средств из бюджета автономного округа бюджетам муниципальных образований - участникам программы осуществляется в соответствии с бюджетным законодательством и условиями соглашений.</w:t>
      </w:r>
    </w:p>
    <w:p w:rsidR="006605A3" w:rsidRPr="003616E5" w:rsidRDefault="003616E5" w:rsidP="003616E5">
      <w:pPr>
        <w:pStyle w:val="a8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616E5">
        <w:rPr>
          <w:rFonts w:ascii="Times New Roman" w:eastAsia="Times New Roman" w:hAnsi="Times New Roman"/>
          <w:sz w:val="24"/>
          <w:szCs w:val="24"/>
        </w:rPr>
        <w:t>Информация о ходе реализации программы размещается на официальных сайтах уполномоченного органа (http://www.ds.admhmao.ru) и органов местного самоуправления - участников программы в информационно-телекоммуникационной сети Интернет, а также в иных доступных средствах массовой информации, включая печатные издания, телевидение и радио.</w:t>
      </w:r>
    </w:p>
    <w:p w:rsidR="003616E5" w:rsidRPr="003616E5" w:rsidRDefault="003616E5" w:rsidP="003616E5">
      <w:pPr>
        <w:pStyle w:val="a8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616E5">
        <w:rPr>
          <w:rFonts w:ascii="Times New Roman" w:hAnsi="Times New Roman"/>
          <w:sz w:val="24"/>
          <w:szCs w:val="24"/>
        </w:rPr>
        <w:t>Средства программы расходуются на следующие цели:</w:t>
      </w:r>
    </w:p>
    <w:p w:rsidR="003616E5" w:rsidRPr="003616E5" w:rsidRDefault="003616E5" w:rsidP="003616E5">
      <w:pPr>
        <w:ind w:firstLine="709"/>
        <w:jc w:val="both"/>
        <w:rPr>
          <w:rFonts w:cs="Times New Roman"/>
          <w:sz w:val="24"/>
          <w:szCs w:val="24"/>
        </w:rPr>
      </w:pPr>
      <w:r w:rsidRPr="003616E5">
        <w:rPr>
          <w:rFonts w:cs="Times New Roman"/>
          <w:sz w:val="24"/>
          <w:szCs w:val="24"/>
        </w:rPr>
        <w:t>приобретение у застройщиков жилых помещений в многоквартирных домах, в том числе в многоквартирных домах, строительство которых не завершено, включая многоквартирные дома, строящиеся (создаваемые) с привлечением денежных средств граждан и (или) юридических лиц;</w:t>
      </w:r>
    </w:p>
    <w:p w:rsidR="003616E5" w:rsidRPr="003616E5" w:rsidRDefault="003616E5" w:rsidP="003616E5">
      <w:pPr>
        <w:ind w:firstLine="709"/>
        <w:jc w:val="both"/>
        <w:rPr>
          <w:rFonts w:cs="Times New Roman"/>
          <w:sz w:val="24"/>
          <w:szCs w:val="24"/>
        </w:rPr>
      </w:pPr>
      <w:r w:rsidRPr="003616E5">
        <w:rPr>
          <w:rFonts w:cs="Times New Roman"/>
          <w:sz w:val="24"/>
          <w:szCs w:val="24"/>
        </w:rPr>
        <w:t xml:space="preserve">приобретение в порядке, предусмотренном Федеральным </w:t>
      </w:r>
      <w:hyperlink r:id="rId8" w:history="1">
        <w:r w:rsidRPr="003616E5">
          <w:rPr>
            <w:rStyle w:val="a3"/>
            <w:rFonts w:cs="Times New Roman"/>
            <w:color w:val="auto"/>
            <w:sz w:val="24"/>
            <w:szCs w:val="24"/>
            <w:u w:val="none"/>
          </w:rPr>
          <w:t>законом</w:t>
        </w:r>
      </w:hyperlink>
      <w:r w:rsidRPr="003616E5">
        <w:rPr>
          <w:rFonts w:cs="Times New Roman"/>
          <w:sz w:val="24"/>
          <w:szCs w:val="24"/>
        </w:rPr>
        <w:t xml:space="preserve"> от 21 июля 2007 года N 185-ФЗ "О Фонде содействия реформированию жилищно-коммунального хозяйства", жилых помещений у лиц, не являющихся застройщиками домов, в которых расположены эти помещения, для предоставления их гражданам, переселяемым из аварийного жилищного фонда;</w:t>
      </w:r>
    </w:p>
    <w:p w:rsidR="003616E5" w:rsidRPr="003616E5" w:rsidRDefault="003616E5" w:rsidP="003616E5">
      <w:pPr>
        <w:ind w:firstLine="709"/>
        <w:jc w:val="both"/>
        <w:rPr>
          <w:rFonts w:cs="Times New Roman"/>
          <w:sz w:val="24"/>
          <w:szCs w:val="24"/>
        </w:rPr>
      </w:pPr>
      <w:r w:rsidRPr="003616E5">
        <w:rPr>
          <w:rFonts w:cs="Times New Roman"/>
          <w:sz w:val="24"/>
          <w:szCs w:val="24"/>
        </w:rPr>
        <w:t xml:space="preserve">выплату лицам, в чьей собственности находятся жилые помещения, входящие в аварийный жилищный фонд, в порядке, предусмотренном Федеральным </w:t>
      </w:r>
      <w:hyperlink r:id="rId9" w:history="1">
        <w:r w:rsidRPr="003616E5">
          <w:rPr>
            <w:rStyle w:val="a3"/>
            <w:rFonts w:cs="Times New Roman"/>
            <w:color w:val="auto"/>
            <w:sz w:val="24"/>
            <w:szCs w:val="24"/>
            <w:u w:val="none"/>
          </w:rPr>
          <w:t>законом</w:t>
        </w:r>
      </w:hyperlink>
      <w:r w:rsidRPr="003616E5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br/>
      </w:r>
      <w:r w:rsidRPr="003616E5">
        <w:rPr>
          <w:rFonts w:cs="Times New Roman"/>
          <w:sz w:val="24"/>
          <w:szCs w:val="24"/>
        </w:rPr>
        <w:t xml:space="preserve">от 21 июля 2007 года N 185-ФЗ "О Фонде содействия реформированию жилищно-коммунального хозяйства", выкупной цены в соответствии со </w:t>
      </w:r>
      <w:hyperlink r:id="rId10" w:history="1">
        <w:r w:rsidRPr="003616E5">
          <w:rPr>
            <w:rStyle w:val="a3"/>
            <w:rFonts w:cs="Times New Roman"/>
            <w:color w:val="auto"/>
            <w:sz w:val="24"/>
            <w:szCs w:val="24"/>
            <w:u w:val="none"/>
          </w:rPr>
          <w:t>статьей 32</w:t>
        </w:r>
      </w:hyperlink>
      <w:r w:rsidRPr="003616E5">
        <w:rPr>
          <w:rFonts w:cs="Times New Roman"/>
          <w:sz w:val="24"/>
          <w:szCs w:val="24"/>
        </w:rPr>
        <w:t xml:space="preserve"> Жилищного кодекса Российской Федерации, при этом объемы данных выплат уточняют муниципальные образования - участники программы и предусматривают при актуализации программы.</w:t>
      </w:r>
    </w:p>
    <w:p w:rsidR="003616E5" w:rsidRPr="003C427D" w:rsidRDefault="003616E5" w:rsidP="003C427D">
      <w:pPr>
        <w:ind w:firstLine="708"/>
        <w:jc w:val="both"/>
        <w:rPr>
          <w:sz w:val="24"/>
          <w:szCs w:val="24"/>
        </w:rPr>
      </w:pPr>
      <w:r w:rsidRPr="003C427D">
        <w:rPr>
          <w:sz w:val="24"/>
          <w:szCs w:val="24"/>
        </w:rPr>
        <w:t>Объем финансирования программы определяется в соответствии:</w:t>
      </w:r>
    </w:p>
    <w:p w:rsidR="003616E5" w:rsidRPr="003616E5" w:rsidRDefault="003616E5" w:rsidP="003616E5">
      <w:pPr>
        <w:ind w:firstLine="709"/>
        <w:jc w:val="both"/>
        <w:rPr>
          <w:rFonts w:cs="Times New Roman"/>
          <w:sz w:val="24"/>
          <w:szCs w:val="24"/>
        </w:rPr>
      </w:pPr>
      <w:r w:rsidRPr="003616E5">
        <w:rPr>
          <w:rFonts w:cs="Times New Roman"/>
          <w:sz w:val="24"/>
          <w:szCs w:val="24"/>
        </w:rPr>
        <w:t xml:space="preserve">с </w:t>
      </w:r>
      <w:hyperlink r:id="rId11" w:history="1">
        <w:r w:rsidRPr="003616E5">
          <w:rPr>
            <w:rStyle w:val="a3"/>
            <w:rFonts w:cs="Times New Roman"/>
            <w:color w:val="auto"/>
            <w:sz w:val="24"/>
            <w:szCs w:val="24"/>
            <w:u w:val="none"/>
          </w:rPr>
          <w:t>перечнем</w:t>
        </w:r>
      </w:hyperlink>
      <w:r w:rsidRPr="003616E5">
        <w:rPr>
          <w:rFonts w:cs="Times New Roman"/>
          <w:sz w:val="24"/>
          <w:szCs w:val="24"/>
        </w:rPr>
        <w:t xml:space="preserve"> многоквартирных домов, признанных аварийными и подлежащими сносу или реконструкции в связи с физическим износом в процессе их эксплуатации;</w:t>
      </w:r>
    </w:p>
    <w:p w:rsidR="003616E5" w:rsidRPr="003616E5" w:rsidRDefault="003616E5" w:rsidP="003616E5">
      <w:pPr>
        <w:ind w:firstLine="709"/>
        <w:jc w:val="both"/>
        <w:rPr>
          <w:rFonts w:cs="Times New Roman"/>
          <w:sz w:val="24"/>
          <w:szCs w:val="24"/>
        </w:rPr>
      </w:pPr>
      <w:r w:rsidRPr="003616E5">
        <w:rPr>
          <w:rFonts w:cs="Times New Roman"/>
          <w:sz w:val="24"/>
          <w:szCs w:val="24"/>
        </w:rPr>
        <w:t>размером планируемой стоимости 1 кв. метра общей площади жилых помещений, предоставляемых гражданам, и размером планируемой выкупной цены за 1 кв. метр общей площади изымаемых жилых помещений, находящихся в собственности граждан (юридических лиц), в аварийных многоквартирных домах, включенных в программу;</w:t>
      </w:r>
    </w:p>
    <w:p w:rsidR="003616E5" w:rsidRDefault="003616E5" w:rsidP="003616E5">
      <w:pPr>
        <w:ind w:firstLine="709"/>
        <w:jc w:val="both"/>
        <w:rPr>
          <w:rFonts w:cs="Times New Roman"/>
          <w:sz w:val="24"/>
          <w:szCs w:val="24"/>
        </w:rPr>
      </w:pPr>
      <w:r w:rsidRPr="003616E5">
        <w:rPr>
          <w:rFonts w:cs="Times New Roman"/>
          <w:sz w:val="24"/>
          <w:szCs w:val="24"/>
        </w:rPr>
        <w:t>по способам переселения граждан, определенным на основании информации, полученной в результате проведенной работы с гражданами, оценки рынка жилья, стоимости 1 кв. метра приобретения, наличия договоров развития застроенных территорий и свободного муниципального жилищного фонда</w:t>
      </w:r>
      <w:r>
        <w:rPr>
          <w:rFonts w:cs="Times New Roman"/>
          <w:sz w:val="24"/>
          <w:szCs w:val="24"/>
        </w:rPr>
        <w:t>.</w:t>
      </w:r>
    </w:p>
    <w:p w:rsidR="003616E5" w:rsidRPr="003C427D" w:rsidRDefault="003616E5" w:rsidP="003C427D">
      <w:pPr>
        <w:ind w:firstLine="708"/>
        <w:jc w:val="both"/>
        <w:rPr>
          <w:sz w:val="24"/>
          <w:szCs w:val="24"/>
        </w:rPr>
      </w:pPr>
      <w:r w:rsidRPr="003C427D">
        <w:rPr>
          <w:sz w:val="24"/>
          <w:szCs w:val="24"/>
        </w:rPr>
        <w:lastRenderedPageBreak/>
        <w:t xml:space="preserve">Планируемый объем долевого софинансирования этапов программы, находящихся в пределах трехлетнего периода бюджетного планирования, определяется в размере не менее частного от деления суммы средств Фонда, направляемых в текущем году на увеличение лимитов предоставления финансовой поддержки, средств бюджета автономного округа, рассчитанных с учетом доли софинансирования расходного обязательства автономного округа из федерального бюджета согласно </w:t>
      </w:r>
      <w:hyperlink r:id="rId12" w:history="1">
        <w:r w:rsidRPr="003C427D">
          <w:rPr>
            <w:rStyle w:val="a3"/>
            <w:rFonts w:cs="Times New Roman"/>
            <w:color w:val="auto"/>
            <w:sz w:val="24"/>
            <w:szCs w:val="24"/>
            <w:u w:val="none"/>
          </w:rPr>
          <w:t>распоряжению</w:t>
        </w:r>
      </w:hyperlink>
      <w:r w:rsidRPr="003C427D">
        <w:rPr>
          <w:sz w:val="24"/>
          <w:szCs w:val="24"/>
        </w:rPr>
        <w:t xml:space="preserve"> Правительства Российской Федерации от 1 декабря 2018 года N 2648-р, и местных бюджетов на среднюю рыночную стоимость 1 кв. метра общей площади жилого помещения по автономному округу, установленную приказом Министерства строительства и жилищно-коммунального хозяйства Российской Федерации на I квартал текущего года.</w:t>
      </w:r>
    </w:p>
    <w:p w:rsidR="003616E5" w:rsidRPr="003C427D" w:rsidRDefault="003616E5" w:rsidP="003C427D">
      <w:pPr>
        <w:ind w:firstLine="708"/>
        <w:jc w:val="both"/>
        <w:rPr>
          <w:sz w:val="24"/>
          <w:szCs w:val="24"/>
        </w:rPr>
      </w:pPr>
      <w:r w:rsidRPr="003C427D">
        <w:rPr>
          <w:sz w:val="24"/>
          <w:szCs w:val="24"/>
        </w:rPr>
        <w:t>Максимальная стоимость 1 кв. метра жилых помещений, приобретаемых у застройщиков или лиц, не являющихся застройщиками домов, в которых расположены эти помещения, за счет средств бюджета автономного округа и муниципальных образований, не может превышать норматива средней рыночной стоимости 1 кв. метра, установленного Региональной службой по тарифам автономного округа для каждого из муниципальных образований автономного округа на момент публикации соответствующего извещения о проведении конкурса (аукциона) по приобретению жилых помещений. В случаях предоставления гражданам с их письменного согласия жилого помещения в границах другого муниципального образования (населенного пункта) автономного округа, максимальная стоимость 1 кв. метра жилых помещений также не может превышать норматива средней рыночной стоимости 1 кв. метра, установленного Региональной службой по тарифам автономного округа для соответствующего муниципального образования автономного округа на момент публикации извещения о проведении конкурса (аукциона), на территории которого находится это жилое помещение.</w:t>
      </w:r>
    </w:p>
    <w:p w:rsidR="003616E5" w:rsidRPr="003616E5" w:rsidRDefault="003616E5" w:rsidP="003C427D">
      <w:pPr>
        <w:ind w:firstLine="709"/>
        <w:jc w:val="both"/>
        <w:rPr>
          <w:rFonts w:cs="Times New Roman"/>
          <w:sz w:val="24"/>
          <w:szCs w:val="24"/>
        </w:rPr>
      </w:pPr>
      <w:r w:rsidRPr="003C427D">
        <w:rPr>
          <w:rFonts w:cs="Times New Roman"/>
          <w:sz w:val="24"/>
          <w:szCs w:val="24"/>
        </w:rPr>
        <w:t>При этом финансирование расходов, связанных с приобретением жилых помещений у застройщиков по цене свыше размера</w:t>
      </w:r>
      <w:r w:rsidRPr="003616E5">
        <w:rPr>
          <w:rFonts w:cs="Times New Roman"/>
          <w:sz w:val="24"/>
          <w:szCs w:val="24"/>
        </w:rPr>
        <w:t xml:space="preserve"> предельной стоимости 1 кв. метра общей площади жилого помещения, установленной Министерством строительства и жилищно-коммунального хозяйства Российской Федерации, у лиц, не являющихся застройщиками, по цене свыше трех четвертей предельной стоимости 1 кв. метра, установленной Министерством строительства и жилищно-коммунального хозяйства Российской Федерации, осуществляется за счет средств бюджета автономного округа и средств бюджетов муниципальных образований автономного округа.</w:t>
      </w:r>
    </w:p>
    <w:p w:rsidR="003616E5" w:rsidRPr="003616E5" w:rsidRDefault="003616E5" w:rsidP="003C427D">
      <w:pPr>
        <w:ind w:firstLine="709"/>
        <w:jc w:val="both"/>
        <w:rPr>
          <w:rFonts w:cs="Times New Roman"/>
          <w:sz w:val="24"/>
          <w:szCs w:val="24"/>
        </w:rPr>
      </w:pPr>
      <w:r w:rsidRPr="003616E5">
        <w:rPr>
          <w:rFonts w:cs="Times New Roman"/>
          <w:sz w:val="24"/>
          <w:szCs w:val="24"/>
        </w:rPr>
        <w:t xml:space="preserve">Обеспечение жилищных прав собственников жилых помещений в многоквартирных жилых домах, признанных аварийными и подлежащими сносу или реконструкции, осуществляется в соответствии со </w:t>
      </w:r>
      <w:hyperlink r:id="rId13" w:history="1">
        <w:r w:rsidRPr="003616E5">
          <w:rPr>
            <w:rStyle w:val="a3"/>
            <w:rFonts w:cs="Times New Roman"/>
            <w:color w:val="auto"/>
            <w:sz w:val="24"/>
            <w:szCs w:val="24"/>
            <w:u w:val="none"/>
          </w:rPr>
          <w:t>статьей 32</w:t>
        </w:r>
      </w:hyperlink>
      <w:r w:rsidRPr="003616E5">
        <w:rPr>
          <w:rFonts w:cs="Times New Roman"/>
          <w:sz w:val="24"/>
          <w:szCs w:val="24"/>
        </w:rPr>
        <w:t xml:space="preserve"> Жилищного кодекса Российской Федерации.</w:t>
      </w:r>
    </w:p>
    <w:p w:rsidR="003616E5" w:rsidRPr="003616E5" w:rsidRDefault="003616E5" w:rsidP="003C427D">
      <w:pPr>
        <w:ind w:firstLine="709"/>
        <w:jc w:val="both"/>
        <w:rPr>
          <w:rFonts w:cs="Times New Roman"/>
          <w:sz w:val="24"/>
          <w:szCs w:val="24"/>
        </w:rPr>
      </w:pPr>
      <w:r w:rsidRPr="003616E5">
        <w:rPr>
          <w:rFonts w:cs="Times New Roman"/>
          <w:sz w:val="24"/>
          <w:szCs w:val="24"/>
        </w:rPr>
        <w:t xml:space="preserve">Размер возмещения за изымаемое жилое помещение, выплачиваемого в соответствии со </w:t>
      </w:r>
      <w:hyperlink r:id="rId14" w:history="1">
        <w:r w:rsidRPr="003616E5">
          <w:rPr>
            <w:rStyle w:val="a3"/>
            <w:rFonts w:cs="Times New Roman"/>
            <w:color w:val="auto"/>
            <w:sz w:val="24"/>
            <w:szCs w:val="24"/>
            <w:u w:val="none"/>
          </w:rPr>
          <w:t>статьей 32</w:t>
        </w:r>
      </w:hyperlink>
      <w:r w:rsidRPr="003616E5">
        <w:rPr>
          <w:rFonts w:cs="Times New Roman"/>
          <w:sz w:val="24"/>
          <w:szCs w:val="24"/>
        </w:rPr>
        <w:t xml:space="preserve"> Жилищного кодекса Российской Федерации, определяется согласно отчетам об оценке рыночной стоимости жилых помещений, определенной независимым оценщиком, в соответствии с Федеральным </w:t>
      </w:r>
      <w:hyperlink r:id="rId15" w:history="1">
        <w:r w:rsidRPr="003616E5">
          <w:rPr>
            <w:rStyle w:val="a3"/>
            <w:rFonts w:cs="Times New Roman"/>
            <w:color w:val="auto"/>
            <w:sz w:val="24"/>
            <w:szCs w:val="24"/>
            <w:u w:val="none"/>
          </w:rPr>
          <w:t>законом</w:t>
        </w:r>
      </w:hyperlink>
      <w:r w:rsidRPr="003616E5">
        <w:rPr>
          <w:rFonts w:cs="Times New Roman"/>
          <w:sz w:val="24"/>
          <w:szCs w:val="24"/>
        </w:rPr>
        <w:t xml:space="preserve"> от 29 июля 1998 года N 135-ФЗ "Об оценочной деятельности в Российской Федерации".</w:t>
      </w:r>
    </w:p>
    <w:p w:rsidR="003616E5" w:rsidRPr="003616E5" w:rsidRDefault="003616E5" w:rsidP="003C427D">
      <w:pPr>
        <w:ind w:firstLine="709"/>
        <w:jc w:val="both"/>
        <w:rPr>
          <w:rFonts w:cs="Times New Roman"/>
          <w:sz w:val="24"/>
          <w:szCs w:val="24"/>
        </w:rPr>
      </w:pPr>
      <w:r w:rsidRPr="003616E5">
        <w:rPr>
          <w:rFonts w:cs="Times New Roman"/>
          <w:sz w:val="24"/>
          <w:szCs w:val="24"/>
        </w:rPr>
        <w:t xml:space="preserve">В целях развития застроенных территорий, привлечения внебюджетных источников финансирования для реализации программы переселения и ликвидации аварийного жилищного фонда застройщикам (инвесторам) оказывается поддержка в соответствии с </w:t>
      </w:r>
      <w:hyperlink r:id="rId16" w:history="1">
        <w:r w:rsidRPr="003616E5">
          <w:rPr>
            <w:rStyle w:val="a3"/>
            <w:rFonts w:cs="Times New Roman"/>
            <w:color w:val="auto"/>
            <w:sz w:val="24"/>
            <w:szCs w:val="24"/>
            <w:u w:val="none"/>
          </w:rPr>
          <w:t>порядком</w:t>
        </w:r>
      </w:hyperlink>
      <w:r w:rsidRPr="003616E5">
        <w:rPr>
          <w:rFonts w:cs="Times New Roman"/>
          <w:sz w:val="24"/>
          <w:szCs w:val="24"/>
        </w:rPr>
        <w:t>, установленным в приложении 3 к государственной программе "Развитие жилищной сферы", утвержденной постановлением Правительства Ханты-Мансийского автономного округа - Югры от 5 октября 2018 года N 346-п.</w:t>
      </w:r>
    </w:p>
    <w:p w:rsidR="003616E5" w:rsidRPr="003616E5" w:rsidRDefault="003616E5" w:rsidP="003C427D">
      <w:pPr>
        <w:ind w:firstLine="709"/>
        <w:jc w:val="both"/>
        <w:rPr>
          <w:rFonts w:cs="Times New Roman"/>
          <w:sz w:val="24"/>
          <w:szCs w:val="24"/>
        </w:rPr>
      </w:pPr>
      <w:r w:rsidRPr="003616E5">
        <w:rPr>
          <w:rFonts w:cs="Times New Roman"/>
          <w:sz w:val="24"/>
          <w:szCs w:val="24"/>
        </w:rPr>
        <w:t>Средства на снос аварийного жилищного фонда, оценку рыночной стоимости изымаемого у собственника жилого помещения предусматриваются муниципальными образованиями - участниками программы в составе расходов муниципального бюджета на плановый период.</w:t>
      </w:r>
    </w:p>
    <w:p w:rsidR="003616E5" w:rsidRPr="003616E5" w:rsidRDefault="003616E5" w:rsidP="003616E5">
      <w:pPr>
        <w:ind w:firstLine="540"/>
        <w:jc w:val="both"/>
        <w:rPr>
          <w:rFonts w:cs="Times New Roman"/>
          <w:sz w:val="24"/>
          <w:szCs w:val="24"/>
        </w:rPr>
      </w:pPr>
      <w:r w:rsidRPr="003616E5">
        <w:rPr>
          <w:rFonts w:cs="Times New Roman"/>
          <w:sz w:val="24"/>
          <w:szCs w:val="24"/>
        </w:rPr>
        <w:lastRenderedPageBreak/>
        <w:t>Доля софинансирования расходных обязательств муниципального образования автономного округа из бюджета автономного округа на всех этапах программы устанавливается в соответствии с таблицей 1.</w:t>
      </w:r>
    </w:p>
    <w:p w:rsidR="003616E5" w:rsidRPr="003616E5" w:rsidRDefault="003616E5" w:rsidP="003616E5">
      <w:pPr>
        <w:jc w:val="both"/>
        <w:rPr>
          <w:rFonts w:cs="Times New Roman"/>
          <w:sz w:val="24"/>
          <w:szCs w:val="24"/>
        </w:rPr>
      </w:pPr>
      <w:r w:rsidRPr="003616E5">
        <w:rPr>
          <w:rFonts w:cs="Times New Roman"/>
          <w:sz w:val="24"/>
          <w:szCs w:val="24"/>
        </w:rPr>
        <w:t> </w:t>
      </w:r>
    </w:p>
    <w:p w:rsidR="003616E5" w:rsidRPr="003616E5" w:rsidRDefault="003616E5" w:rsidP="003616E5">
      <w:pPr>
        <w:jc w:val="right"/>
        <w:rPr>
          <w:rFonts w:cs="Times New Roman"/>
          <w:sz w:val="24"/>
          <w:szCs w:val="24"/>
        </w:rPr>
      </w:pPr>
      <w:r w:rsidRPr="003616E5">
        <w:rPr>
          <w:rFonts w:cs="Times New Roman"/>
          <w:sz w:val="24"/>
          <w:szCs w:val="24"/>
        </w:rPr>
        <w:t>Таблица 1</w:t>
      </w:r>
    </w:p>
    <w:p w:rsidR="003616E5" w:rsidRPr="003616E5" w:rsidRDefault="003616E5" w:rsidP="003616E5">
      <w:pPr>
        <w:jc w:val="both"/>
        <w:rPr>
          <w:rFonts w:cs="Times New Roman"/>
          <w:sz w:val="24"/>
          <w:szCs w:val="24"/>
        </w:rPr>
      </w:pPr>
      <w:r w:rsidRPr="003616E5">
        <w:rPr>
          <w:rFonts w:cs="Times New Roman"/>
          <w:sz w:val="24"/>
          <w:szCs w:val="24"/>
        </w:rPr>
        <w:t> </w:t>
      </w:r>
    </w:p>
    <w:tbl>
      <w:tblPr>
        <w:tblW w:w="9000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2299"/>
        <w:gridCol w:w="3306"/>
      </w:tblGrid>
      <w:tr w:rsidR="003616E5" w:rsidRPr="003616E5" w:rsidTr="003616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16E5" w:rsidRPr="003616E5" w:rsidRDefault="003616E5" w:rsidP="003616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16E5">
              <w:rPr>
                <w:rFonts w:cs="Times New Roman"/>
                <w:sz w:val="24"/>
                <w:szCs w:val="24"/>
              </w:rPr>
              <w:t>Уровень расчетной бюджетной обеспеченности муниципального образования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16E5" w:rsidRPr="003616E5" w:rsidRDefault="003616E5" w:rsidP="003616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16E5">
              <w:rPr>
                <w:rFonts w:cs="Times New Roman"/>
                <w:sz w:val="24"/>
                <w:szCs w:val="24"/>
              </w:rPr>
              <w:t>Группа муниципального образования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16E5" w:rsidRPr="003616E5" w:rsidRDefault="003616E5" w:rsidP="003616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16E5">
              <w:rPr>
                <w:rFonts w:cs="Times New Roman"/>
                <w:sz w:val="24"/>
                <w:szCs w:val="24"/>
              </w:rPr>
              <w:t>Объем финансирования муниципального образования автономного округа</w:t>
            </w:r>
          </w:p>
        </w:tc>
      </w:tr>
      <w:tr w:rsidR="003616E5" w:rsidRPr="003616E5" w:rsidTr="003616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16E5" w:rsidRPr="003616E5" w:rsidRDefault="003616E5" w:rsidP="003616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16E5">
              <w:rPr>
                <w:rFonts w:cs="Times New Roman"/>
                <w:sz w:val="24"/>
                <w:szCs w:val="24"/>
              </w:rPr>
              <w:t>от 0 до 0,500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16E5" w:rsidRPr="003616E5" w:rsidRDefault="003616E5" w:rsidP="003616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16E5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16E5" w:rsidRPr="003616E5" w:rsidRDefault="003616E5" w:rsidP="003616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16E5">
              <w:rPr>
                <w:rFonts w:cs="Times New Roman"/>
                <w:sz w:val="24"/>
                <w:szCs w:val="24"/>
              </w:rPr>
              <w:t>3%</w:t>
            </w:r>
          </w:p>
        </w:tc>
      </w:tr>
      <w:tr w:rsidR="003616E5" w:rsidRPr="003616E5" w:rsidTr="003616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16E5" w:rsidRPr="003616E5" w:rsidRDefault="003616E5" w:rsidP="003616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16E5">
              <w:rPr>
                <w:rFonts w:cs="Times New Roman"/>
                <w:sz w:val="24"/>
                <w:szCs w:val="24"/>
              </w:rPr>
              <w:t>от 0,501 до 0,700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16E5" w:rsidRPr="003616E5" w:rsidRDefault="003616E5" w:rsidP="003616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16E5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16E5" w:rsidRPr="003616E5" w:rsidRDefault="003616E5" w:rsidP="003616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16E5">
              <w:rPr>
                <w:rFonts w:cs="Times New Roman"/>
                <w:sz w:val="24"/>
                <w:szCs w:val="24"/>
              </w:rPr>
              <w:t>5%</w:t>
            </w:r>
          </w:p>
        </w:tc>
      </w:tr>
      <w:tr w:rsidR="003616E5" w:rsidRPr="003616E5" w:rsidTr="003616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16E5" w:rsidRPr="003616E5" w:rsidRDefault="003616E5" w:rsidP="003616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16E5">
              <w:rPr>
                <w:rFonts w:cs="Times New Roman"/>
                <w:sz w:val="24"/>
                <w:szCs w:val="24"/>
              </w:rPr>
              <w:t>0,701 до 0,900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16E5" w:rsidRPr="003616E5" w:rsidRDefault="003616E5" w:rsidP="003616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16E5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16E5" w:rsidRPr="003616E5" w:rsidRDefault="003616E5" w:rsidP="003616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16E5">
              <w:rPr>
                <w:rFonts w:cs="Times New Roman"/>
                <w:sz w:val="24"/>
                <w:szCs w:val="24"/>
              </w:rPr>
              <w:t>7%</w:t>
            </w:r>
          </w:p>
        </w:tc>
      </w:tr>
      <w:tr w:rsidR="003616E5" w:rsidRPr="003616E5" w:rsidTr="003616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16E5" w:rsidRPr="003616E5" w:rsidRDefault="003616E5" w:rsidP="003616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16E5">
              <w:rPr>
                <w:rFonts w:cs="Times New Roman"/>
                <w:sz w:val="24"/>
                <w:szCs w:val="24"/>
              </w:rPr>
              <w:t>0,901 до 1,100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16E5" w:rsidRPr="003616E5" w:rsidRDefault="003616E5" w:rsidP="003616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16E5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16E5" w:rsidRPr="003616E5" w:rsidRDefault="003616E5" w:rsidP="003616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16E5">
              <w:rPr>
                <w:rFonts w:cs="Times New Roman"/>
                <w:sz w:val="24"/>
                <w:szCs w:val="24"/>
              </w:rPr>
              <w:t>9%</w:t>
            </w:r>
          </w:p>
        </w:tc>
      </w:tr>
      <w:tr w:rsidR="003616E5" w:rsidRPr="003616E5" w:rsidTr="003616E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16E5" w:rsidRPr="003616E5" w:rsidRDefault="003616E5" w:rsidP="003616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16E5">
              <w:rPr>
                <w:rFonts w:cs="Times New Roman"/>
                <w:sz w:val="24"/>
                <w:szCs w:val="24"/>
              </w:rPr>
              <w:t>свыше 1,101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16E5" w:rsidRPr="003616E5" w:rsidRDefault="003616E5" w:rsidP="003616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16E5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616E5" w:rsidRPr="003616E5" w:rsidRDefault="003616E5" w:rsidP="003616E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616E5">
              <w:rPr>
                <w:rFonts w:cs="Times New Roman"/>
                <w:sz w:val="24"/>
                <w:szCs w:val="24"/>
              </w:rPr>
              <w:t>11%</w:t>
            </w:r>
          </w:p>
        </w:tc>
      </w:tr>
    </w:tbl>
    <w:p w:rsidR="003616E5" w:rsidRPr="003616E5" w:rsidRDefault="003616E5" w:rsidP="003616E5">
      <w:pPr>
        <w:jc w:val="both"/>
        <w:rPr>
          <w:rFonts w:cs="Times New Roman"/>
          <w:sz w:val="24"/>
          <w:szCs w:val="24"/>
        </w:rPr>
      </w:pPr>
      <w:r w:rsidRPr="003616E5">
        <w:rPr>
          <w:rFonts w:cs="Times New Roman"/>
          <w:sz w:val="24"/>
          <w:szCs w:val="24"/>
        </w:rPr>
        <w:t> </w:t>
      </w:r>
    </w:p>
    <w:p w:rsidR="003616E5" w:rsidRPr="003616E5" w:rsidRDefault="003616E5" w:rsidP="003616E5">
      <w:pPr>
        <w:ind w:firstLine="540"/>
        <w:jc w:val="both"/>
        <w:rPr>
          <w:rFonts w:cs="Times New Roman"/>
          <w:sz w:val="24"/>
          <w:szCs w:val="24"/>
        </w:rPr>
      </w:pPr>
      <w:r w:rsidRPr="003616E5">
        <w:rPr>
          <w:rFonts w:cs="Times New Roman"/>
          <w:sz w:val="24"/>
          <w:szCs w:val="24"/>
        </w:rPr>
        <w:t>Уровень расчетной бюджетной обеспеченности муниципальных районов и городских округов автономного округа определяет Департамент финансов автономного округа.</w:t>
      </w:r>
    </w:p>
    <w:p w:rsidR="003616E5" w:rsidRPr="003616E5" w:rsidRDefault="003616E5" w:rsidP="003616E5">
      <w:pPr>
        <w:ind w:firstLine="540"/>
        <w:jc w:val="both"/>
        <w:rPr>
          <w:rFonts w:cs="Times New Roman"/>
          <w:sz w:val="24"/>
          <w:szCs w:val="24"/>
        </w:rPr>
      </w:pPr>
      <w:r w:rsidRPr="003616E5">
        <w:rPr>
          <w:rFonts w:cs="Times New Roman"/>
          <w:sz w:val="24"/>
          <w:szCs w:val="24"/>
        </w:rPr>
        <w:t>Муниципальные образования автономного округа могут увеличивать объем финансирования муниципальных программ за счет средств собственных бюджетов, внебюджетных источников.</w:t>
      </w:r>
    </w:p>
    <w:p w:rsidR="003616E5" w:rsidRPr="003616E5" w:rsidRDefault="003616E5" w:rsidP="003616E5">
      <w:pPr>
        <w:ind w:firstLine="540"/>
        <w:jc w:val="both"/>
        <w:rPr>
          <w:rFonts w:cs="Times New Roman"/>
          <w:sz w:val="24"/>
          <w:szCs w:val="24"/>
        </w:rPr>
      </w:pPr>
      <w:r w:rsidRPr="003616E5">
        <w:rPr>
          <w:rFonts w:cs="Times New Roman"/>
          <w:sz w:val="24"/>
          <w:szCs w:val="24"/>
        </w:rPr>
        <w:t>Предоставляемые жилые помещения гражданам, занимающим жилые помещения по договору социального найма, должны быть равнозначны как по общей площади, так и по количеству комнат ранее занимаемым жилым помещениям. Если предоставить равноценное по площади жилое помещение ввиду его отсутствия у застройщиков или лиц, не являющихся застройщиками домов, в которых расположены эти помещения, не представляется возможным, то предоставляется жилое помещение большей площади. При этом финансирование расходов, связанных с предоставлением гражданам жилых помещений большей площади ранее занимаемых жилых помещений, осуществляется за счет средств бюджета автономного округа и средств бюджетов муниципальных образований автономного округа - участников программы.</w:t>
      </w:r>
    </w:p>
    <w:p w:rsidR="003616E5" w:rsidRPr="003616E5" w:rsidRDefault="003616E5" w:rsidP="003616E5">
      <w:pPr>
        <w:ind w:firstLine="540"/>
        <w:jc w:val="both"/>
        <w:rPr>
          <w:rFonts w:cs="Times New Roman"/>
          <w:sz w:val="24"/>
          <w:szCs w:val="24"/>
        </w:rPr>
      </w:pPr>
      <w:r w:rsidRPr="003616E5">
        <w:rPr>
          <w:rFonts w:cs="Times New Roman"/>
          <w:sz w:val="24"/>
          <w:szCs w:val="24"/>
        </w:rPr>
        <w:t xml:space="preserve">Допускается приобретение у застройщиков помещений в жилых домах блокированной застройки в целях переселения граждан из аварийного жилищного фонда, признанного таковым до 1 января 2017 года, за счет средств государственной </w:t>
      </w:r>
      <w:hyperlink r:id="rId17" w:history="1">
        <w:r w:rsidRPr="003616E5">
          <w:rPr>
            <w:rStyle w:val="a3"/>
            <w:rFonts w:cs="Times New Roman"/>
            <w:color w:val="auto"/>
            <w:sz w:val="24"/>
            <w:szCs w:val="24"/>
            <w:u w:val="none"/>
          </w:rPr>
          <w:t>программы</w:t>
        </w:r>
      </w:hyperlink>
      <w:r w:rsidRPr="003616E5">
        <w:rPr>
          <w:rFonts w:cs="Times New Roman"/>
          <w:sz w:val="24"/>
          <w:szCs w:val="24"/>
        </w:rPr>
        <w:t xml:space="preserve"> "Развитие жилищной сферы", утвержденной постановлением Правительства Ханты-Мансийского автономного округа - Югры от 5 октября 2018 года N 346-п.</w:t>
      </w:r>
    </w:p>
    <w:p w:rsidR="003616E5" w:rsidRPr="003616E5" w:rsidRDefault="003616E5" w:rsidP="003616E5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4"/>
          <w:szCs w:val="24"/>
        </w:rPr>
      </w:pPr>
    </w:p>
    <w:sectPr w:rsidR="003616E5" w:rsidRPr="003616E5" w:rsidSect="004A62D8">
      <w:headerReference w:type="default" r:id="rId18"/>
      <w:pgSz w:w="11905" w:h="16838"/>
      <w:pgMar w:top="709" w:right="1276" w:bottom="1134" w:left="1559" w:header="0" w:footer="0" w:gutter="0"/>
      <w:pgNumType w:start="263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B99" w:rsidRDefault="00ED0B99" w:rsidP="007C7827">
      <w:r>
        <w:separator/>
      </w:r>
    </w:p>
  </w:endnote>
  <w:endnote w:type="continuationSeparator" w:id="0">
    <w:p w:rsidR="00ED0B99" w:rsidRDefault="00ED0B99" w:rsidP="007C7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B99" w:rsidRDefault="00ED0B99" w:rsidP="007C7827">
      <w:r>
        <w:separator/>
      </w:r>
    </w:p>
  </w:footnote>
  <w:footnote w:type="continuationSeparator" w:id="0">
    <w:p w:rsidR="00ED0B99" w:rsidRDefault="00ED0B99" w:rsidP="007C7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0204307"/>
      <w:docPartObj>
        <w:docPartGallery w:val="Page Numbers (Top of Page)"/>
        <w:docPartUnique/>
      </w:docPartObj>
    </w:sdtPr>
    <w:sdtContent>
      <w:p w:rsidR="004A62D8" w:rsidRDefault="004A62D8">
        <w:pPr>
          <w:pStyle w:val="a5"/>
          <w:jc w:val="right"/>
        </w:pPr>
      </w:p>
      <w:p w:rsidR="004A62D8" w:rsidRDefault="004A62D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2638</w:t>
        </w:r>
        <w:r>
          <w:fldChar w:fldCharType="end"/>
        </w:r>
      </w:p>
    </w:sdtContent>
  </w:sdt>
  <w:p w:rsidR="004A62D8" w:rsidRDefault="004A62D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116F2"/>
    <w:multiLevelType w:val="hybridMultilevel"/>
    <w:tmpl w:val="F1086D4C"/>
    <w:lvl w:ilvl="0" w:tplc="DA768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56245"/>
    <w:multiLevelType w:val="hybridMultilevel"/>
    <w:tmpl w:val="4F840284"/>
    <w:lvl w:ilvl="0" w:tplc="71648060">
      <w:start w:val="1"/>
      <w:numFmt w:val="decimal"/>
      <w:lvlText w:val="%1."/>
      <w:lvlJc w:val="left"/>
      <w:pPr>
        <w:ind w:left="1378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FB0B36"/>
    <w:multiLevelType w:val="hybridMultilevel"/>
    <w:tmpl w:val="E4AC367C"/>
    <w:lvl w:ilvl="0" w:tplc="32B22C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21F4B"/>
    <w:multiLevelType w:val="hybridMultilevel"/>
    <w:tmpl w:val="3DAEC62E"/>
    <w:lvl w:ilvl="0" w:tplc="77602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6015E51"/>
    <w:multiLevelType w:val="multilevel"/>
    <w:tmpl w:val="4C6A0B48"/>
    <w:lvl w:ilvl="0">
      <w:start w:val="1"/>
      <w:numFmt w:val="decimal"/>
      <w:lvlText w:val="%1."/>
      <w:lvlJc w:val="left"/>
      <w:pPr>
        <w:ind w:left="951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090432C"/>
    <w:multiLevelType w:val="hybridMultilevel"/>
    <w:tmpl w:val="F9A4BACA"/>
    <w:lvl w:ilvl="0" w:tplc="0FFA24F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D40B69"/>
    <w:multiLevelType w:val="hybridMultilevel"/>
    <w:tmpl w:val="1682D496"/>
    <w:lvl w:ilvl="0" w:tplc="4DBA4C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0843BC9"/>
    <w:multiLevelType w:val="hybridMultilevel"/>
    <w:tmpl w:val="7B0289D6"/>
    <w:lvl w:ilvl="0" w:tplc="69ECE6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DAC"/>
    <w:rsid w:val="00000137"/>
    <w:rsid w:val="00003A3B"/>
    <w:rsid w:val="000165D8"/>
    <w:rsid w:val="00017116"/>
    <w:rsid w:val="00020D76"/>
    <w:rsid w:val="000302B3"/>
    <w:rsid w:val="00031707"/>
    <w:rsid w:val="00033F19"/>
    <w:rsid w:val="00037A84"/>
    <w:rsid w:val="00037C55"/>
    <w:rsid w:val="00041899"/>
    <w:rsid w:val="00060666"/>
    <w:rsid w:val="00062373"/>
    <w:rsid w:val="000642A6"/>
    <w:rsid w:val="00066046"/>
    <w:rsid w:val="00073A99"/>
    <w:rsid w:val="00074888"/>
    <w:rsid w:val="00074C37"/>
    <w:rsid w:val="00075DB9"/>
    <w:rsid w:val="0008439B"/>
    <w:rsid w:val="00090E61"/>
    <w:rsid w:val="00097F6B"/>
    <w:rsid w:val="000A62B7"/>
    <w:rsid w:val="000B1DEB"/>
    <w:rsid w:val="000B591E"/>
    <w:rsid w:val="000C06BA"/>
    <w:rsid w:val="000C24E3"/>
    <w:rsid w:val="000C7C53"/>
    <w:rsid w:val="000D26BD"/>
    <w:rsid w:val="000D30FE"/>
    <w:rsid w:val="000D41AC"/>
    <w:rsid w:val="000D5B39"/>
    <w:rsid w:val="000D72CF"/>
    <w:rsid w:val="000D7B1C"/>
    <w:rsid w:val="000E29A7"/>
    <w:rsid w:val="000E79A8"/>
    <w:rsid w:val="000F6621"/>
    <w:rsid w:val="001067DC"/>
    <w:rsid w:val="00106CB5"/>
    <w:rsid w:val="00111915"/>
    <w:rsid w:val="001126AF"/>
    <w:rsid w:val="0012112A"/>
    <w:rsid w:val="00123223"/>
    <w:rsid w:val="00125AFD"/>
    <w:rsid w:val="001370E0"/>
    <w:rsid w:val="001413A6"/>
    <w:rsid w:val="00152FFA"/>
    <w:rsid w:val="00156889"/>
    <w:rsid w:val="0017505D"/>
    <w:rsid w:val="0017632B"/>
    <w:rsid w:val="00183FE7"/>
    <w:rsid w:val="001847D4"/>
    <w:rsid w:val="0019331B"/>
    <w:rsid w:val="001971F7"/>
    <w:rsid w:val="001A2514"/>
    <w:rsid w:val="001A68BE"/>
    <w:rsid w:val="001B3467"/>
    <w:rsid w:val="001B5995"/>
    <w:rsid w:val="001B7168"/>
    <w:rsid w:val="001C0828"/>
    <w:rsid w:val="001D005C"/>
    <w:rsid w:val="001D06E7"/>
    <w:rsid w:val="001D1425"/>
    <w:rsid w:val="001D522B"/>
    <w:rsid w:val="001D700A"/>
    <w:rsid w:val="001D74E8"/>
    <w:rsid w:val="001E6F4F"/>
    <w:rsid w:val="001F0C0E"/>
    <w:rsid w:val="001F22BB"/>
    <w:rsid w:val="001F36F9"/>
    <w:rsid w:val="00201E8B"/>
    <w:rsid w:val="00211676"/>
    <w:rsid w:val="0021794D"/>
    <w:rsid w:val="002216E7"/>
    <w:rsid w:val="00224613"/>
    <w:rsid w:val="00227A8B"/>
    <w:rsid w:val="00227E2F"/>
    <w:rsid w:val="00236D88"/>
    <w:rsid w:val="00236F0B"/>
    <w:rsid w:val="00247078"/>
    <w:rsid w:val="002478D3"/>
    <w:rsid w:val="00257E0B"/>
    <w:rsid w:val="0027648E"/>
    <w:rsid w:val="002774CA"/>
    <w:rsid w:val="00277CDA"/>
    <w:rsid w:val="00295485"/>
    <w:rsid w:val="002A1018"/>
    <w:rsid w:val="002A519C"/>
    <w:rsid w:val="002A60DC"/>
    <w:rsid w:val="002A636B"/>
    <w:rsid w:val="002A6E25"/>
    <w:rsid w:val="002B2D5F"/>
    <w:rsid w:val="002C01AC"/>
    <w:rsid w:val="002C1F8D"/>
    <w:rsid w:val="002C4145"/>
    <w:rsid w:val="002C56B6"/>
    <w:rsid w:val="002D0B22"/>
    <w:rsid w:val="002D1B18"/>
    <w:rsid w:val="002D2E62"/>
    <w:rsid w:val="002D64F8"/>
    <w:rsid w:val="002D6A46"/>
    <w:rsid w:val="002E45A5"/>
    <w:rsid w:val="002E478F"/>
    <w:rsid w:val="002E4C43"/>
    <w:rsid w:val="002E6E0A"/>
    <w:rsid w:val="002E74B4"/>
    <w:rsid w:val="002F127D"/>
    <w:rsid w:val="002F148C"/>
    <w:rsid w:val="002F4253"/>
    <w:rsid w:val="002F6969"/>
    <w:rsid w:val="00307C33"/>
    <w:rsid w:val="003102BB"/>
    <w:rsid w:val="00311EF2"/>
    <w:rsid w:val="00313656"/>
    <w:rsid w:val="00315010"/>
    <w:rsid w:val="00317E9B"/>
    <w:rsid w:val="00324748"/>
    <w:rsid w:val="00325376"/>
    <w:rsid w:val="00351981"/>
    <w:rsid w:val="003577D9"/>
    <w:rsid w:val="003616E5"/>
    <w:rsid w:val="003619AA"/>
    <w:rsid w:val="00362F1B"/>
    <w:rsid w:val="00365259"/>
    <w:rsid w:val="00367624"/>
    <w:rsid w:val="00370297"/>
    <w:rsid w:val="00374476"/>
    <w:rsid w:val="00374809"/>
    <w:rsid w:val="00383E48"/>
    <w:rsid w:val="0039313E"/>
    <w:rsid w:val="003952F3"/>
    <w:rsid w:val="003A36F0"/>
    <w:rsid w:val="003A4C6E"/>
    <w:rsid w:val="003A5490"/>
    <w:rsid w:val="003A70BC"/>
    <w:rsid w:val="003B1DAC"/>
    <w:rsid w:val="003B2D1B"/>
    <w:rsid w:val="003B327E"/>
    <w:rsid w:val="003B6652"/>
    <w:rsid w:val="003C427D"/>
    <w:rsid w:val="003C6291"/>
    <w:rsid w:val="003D05EB"/>
    <w:rsid w:val="003E5884"/>
    <w:rsid w:val="003E6094"/>
    <w:rsid w:val="003E7763"/>
    <w:rsid w:val="003F3D9C"/>
    <w:rsid w:val="003F610D"/>
    <w:rsid w:val="003F7F1F"/>
    <w:rsid w:val="004025B1"/>
    <w:rsid w:val="00404D3E"/>
    <w:rsid w:val="00413F8F"/>
    <w:rsid w:val="004276C3"/>
    <w:rsid w:val="004308D6"/>
    <w:rsid w:val="00432972"/>
    <w:rsid w:val="00442C8D"/>
    <w:rsid w:val="00444FDF"/>
    <w:rsid w:val="0044682A"/>
    <w:rsid w:val="00454AB6"/>
    <w:rsid w:val="00455FB0"/>
    <w:rsid w:val="004560BC"/>
    <w:rsid w:val="00456FFD"/>
    <w:rsid w:val="004606E6"/>
    <w:rsid w:val="00460C09"/>
    <w:rsid w:val="004628B8"/>
    <w:rsid w:val="00464028"/>
    <w:rsid w:val="004665C0"/>
    <w:rsid w:val="00471B6D"/>
    <w:rsid w:val="00475490"/>
    <w:rsid w:val="00483ED5"/>
    <w:rsid w:val="0049130B"/>
    <w:rsid w:val="004927AA"/>
    <w:rsid w:val="00492FE4"/>
    <w:rsid w:val="00495497"/>
    <w:rsid w:val="004A62D8"/>
    <w:rsid w:val="004B08A7"/>
    <w:rsid w:val="004B484C"/>
    <w:rsid w:val="004B7E22"/>
    <w:rsid w:val="004D2794"/>
    <w:rsid w:val="004E12BE"/>
    <w:rsid w:val="004E459F"/>
    <w:rsid w:val="004F38B4"/>
    <w:rsid w:val="0050112F"/>
    <w:rsid w:val="00516660"/>
    <w:rsid w:val="00527EEE"/>
    <w:rsid w:val="005320CD"/>
    <w:rsid w:val="00546766"/>
    <w:rsid w:val="005506CD"/>
    <w:rsid w:val="00551300"/>
    <w:rsid w:val="0055404B"/>
    <w:rsid w:val="0055518A"/>
    <w:rsid w:val="005602BC"/>
    <w:rsid w:val="0056369B"/>
    <w:rsid w:val="00567567"/>
    <w:rsid w:val="00567791"/>
    <w:rsid w:val="00570A2E"/>
    <w:rsid w:val="005714B8"/>
    <w:rsid w:val="00580F96"/>
    <w:rsid w:val="005810F4"/>
    <w:rsid w:val="00583E4F"/>
    <w:rsid w:val="00584E07"/>
    <w:rsid w:val="005858E5"/>
    <w:rsid w:val="005903A4"/>
    <w:rsid w:val="0059229B"/>
    <w:rsid w:val="0059401F"/>
    <w:rsid w:val="00597BC0"/>
    <w:rsid w:val="005A073E"/>
    <w:rsid w:val="005A45F7"/>
    <w:rsid w:val="005A640C"/>
    <w:rsid w:val="005B03A3"/>
    <w:rsid w:val="005B0F28"/>
    <w:rsid w:val="005B346D"/>
    <w:rsid w:val="005B74BF"/>
    <w:rsid w:val="005C6AF8"/>
    <w:rsid w:val="005D1FBC"/>
    <w:rsid w:val="005E0A48"/>
    <w:rsid w:val="005E0FD4"/>
    <w:rsid w:val="005E3474"/>
    <w:rsid w:val="005E663E"/>
    <w:rsid w:val="005F05A3"/>
    <w:rsid w:val="005F0BD8"/>
    <w:rsid w:val="005F3C26"/>
    <w:rsid w:val="005F3ED0"/>
    <w:rsid w:val="005F424B"/>
    <w:rsid w:val="005F5CC5"/>
    <w:rsid w:val="006010C9"/>
    <w:rsid w:val="0060163C"/>
    <w:rsid w:val="0060448C"/>
    <w:rsid w:val="00607A85"/>
    <w:rsid w:val="00612EA7"/>
    <w:rsid w:val="006153EC"/>
    <w:rsid w:val="00615835"/>
    <w:rsid w:val="00621450"/>
    <w:rsid w:val="00621E88"/>
    <w:rsid w:val="00621F49"/>
    <w:rsid w:val="00623FF0"/>
    <w:rsid w:val="00625D14"/>
    <w:rsid w:val="0062604F"/>
    <w:rsid w:val="00626564"/>
    <w:rsid w:val="00627E2A"/>
    <w:rsid w:val="00632E8D"/>
    <w:rsid w:val="00637F49"/>
    <w:rsid w:val="0064005D"/>
    <w:rsid w:val="00651096"/>
    <w:rsid w:val="006514B3"/>
    <w:rsid w:val="0065572A"/>
    <w:rsid w:val="006600A7"/>
    <w:rsid w:val="0066039C"/>
    <w:rsid w:val="006605A3"/>
    <w:rsid w:val="00661E12"/>
    <w:rsid w:val="006625DE"/>
    <w:rsid w:val="00673880"/>
    <w:rsid w:val="00677D45"/>
    <w:rsid w:val="0069165D"/>
    <w:rsid w:val="0069291C"/>
    <w:rsid w:val="006951D5"/>
    <w:rsid w:val="0069527F"/>
    <w:rsid w:val="006A22D7"/>
    <w:rsid w:val="006A29D8"/>
    <w:rsid w:val="006A4358"/>
    <w:rsid w:val="006A6C6D"/>
    <w:rsid w:val="006B1491"/>
    <w:rsid w:val="006B4ABE"/>
    <w:rsid w:val="006C210C"/>
    <w:rsid w:val="006C4651"/>
    <w:rsid w:val="006C5C1D"/>
    <w:rsid w:val="006D6B78"/>
    <w:rsid w:val="006D6D8F"/>
    <w:rsid w:val="006D79AD"/>
    <w:rsid w:val="006E05E2"/>
    <w:rsid w:val="006E1AC3"/>
    <w:rsid w:val="006F3491"/>
    <w:rsid w:val="006F40E6"/>
    <w:rsid w:val="006F7D30"/>
    <w:rsid w:val="00702713"/>
    <w:rsid w:val="0070521E"/>
    <w:rsid w:val="007129BF"/>
    <w:rsid w:val="0071518F"/>
    <w:rsid w:val="007173B0"/>
    <w:rsid w:val="007300B5"/>
    <w:rsid w:val="00732707"/>
    <w:rsid w:val="007328A8"/>
    <w:rsid w:val="00733604"/>
    <w:rsid w:val="007342D7"/>
    <w:rsid w:val="007368F4"/>
    <w:rsid w:val="00743093"/>
    <w:rsid w:val="0074526C"/>
    <w:rsid w:val="00745329"/>
    <w:rsid w:val="00750DE1"/>
    <w:rsid w:val="0075131B"/>
    <w:rsid w:val="00751CF9"/>
    <w:rsid w:val="00755E26"/>
    <w:rsid w:val="00771B8D"/>
    <w:rsid w:val="0077270A"/>
    <w:rsid w:val="00773D54"/>
    <w:rsid w:val="00777154"/>
    <w:rsid w:val="007827D2"/>
    <w:rsid w:val="007833A8"/>
    <w:rsid w:val="00793432"/>
    <w:rsid w:val="007A0A1F"/>
    <w:rsid w:val="007A5A56"/>
    <w:rsid w:val="007B52E7"/>
    <w:rsid w:val="007C553D"/>
    <w:rsid w:val="007C7827"/>
    <w:rsid w:val="007D28B8"/>
    <w:rsid w:val="007E3B20"/>
    <w:rsid w:val="007E42A7"/>
    <w:rsid w:val="007E4DAB"/>
    <w:rsid w:val="007E7AC9"/>
    <w:rsid w:val="007F1FB1"/>
    <w:rsid w:val="007F2C6E"/>
    <w:rsid w:val="00800137"/>
    <w:rsid w:val="008005B7"/>
    <w:rsid w:val="0080329A"/>
    <w:rsid w:val="00812BE8"/>
    <w:rsid w:val="00817B4B"/>
    <w:rsid w:val="00822D44"/>
    <w:rsid w:val="00823C34"/>
    <w:rsid w:val="00825285"/>
    <w:rsid w:val="00827AAC"/>
    <w:rsid w:val="00842FCA"/>
    <w:rsid w:val="00844F5F"/>
    <w:rsid w:val="00856DBB"/>
    <w:rsid w:val="00864079"/>
    <w:rsid w:val="00870EF8"/>
    <w:rsid w:val="008723C8"/>
    <w:rsid w:val="0087253D"/>
    <w:rsid w:val="00876881"/>
    <w:rsid w:val="00876AFE"/>
    <w:rsid w:val="0088310E"/>
    <w:rsid w:val="008857A5"/>
    <w:rsid w:val="00891826"/>
    <w:rsid w:val="00895334"/>
    <w:rsid w:val="008A096A"/>
    <w:rsid w:val="008B07BB"/>
    <w:rsid w:val="008C1DF5"/>
    <w:rsid w:val="008C3161"/>
    <w:rsid w:val="008D1A58"/>
    <w:rsid w:val="008D471A"/>
    <w:rsid w:val="008D69C8"/>
    <w:rsid w:val="008E07A2"/>
    <w:rsid w:val="008E458C"/>
    <w:rsid w:val="008E52F2"/>
    <w:rsid w:val="008F4A3D"/>
    <w:rsid w:val="008F76F2"/>
    <w:rsid w:val="00903015"/>
    <w:rsid w:val="00905A50"/>
    <w:rsid w:val="00915183"/>
    <w:rsid w:val="00915705"/>
    <w:rsid w:val="009203DD"/>
    <w:rsid w:val="00921C16"/>
    <w:rsid w:val="00925CEC"/>
    <w:rsid w:val="00935614"/>
    <w:rsid w:val="00935BD2"/>
    <w:rsid w:val="009404AE"/>
    <w:rsid w:val="009449F1"/>
    <w:rsid w:val="00950F3F"/>
    <w:rsid w:val="0095389C"/>
    <w:rsid w:val="00955792"/>
    <w:rsid w:val="00960760"/>
    <w:rsid w:val="00962E0D"/>
    <w:rsid w:val="00963155"/>
    <w:rsid w:val="0096756D"/>
    <w:rsid w:val="0098113F"/>
    <w:rsid w:val="00982BA8"/>
    <w:rsid w:val="00983054"/>
    <w:rsid w:val="00987E92"/>
    <w:rsid w:val="00991746"/>
    <w:rsid w:val="009A0FD0"/>
    <w:rsid w:val="009A1584"/>
    <w:rsid w:val="009A709D"/>
    <w:rsid w:val="009B5D1A"/>
    <w:rsid w:val="009B63FA"/>
    <w:rsid w:val="009B7929"/>
    <w:rsid w:val="009C0BAB"/>
    <w:rsid w:val="009C472E"/>
    <w:rsid w:val="009C54FF"/>
    <w:rsid w:val="009D0FA3"/>
    <w:rsid w:val="009D16E4"/>
    <w:rsid w:val="009D27A5"/>
    <w:rsid w:val="009D3556"/>
    <w:rsid w:val="009D423A"/>
    <w:rsid w:val="009D65DD"/>
    <w:rsid w:val="009D6CD4"/>
    <w:rsid w:val="009D741F"/>
    <w:rsid w:val="009D78B5"/>
    <w:rsid w:val="009D7B72"/>
    <w:rsid w:val="009E0B2F"/>
    <w:rsid w:val="009E5E5E"/>
    <w:rsid w:val="009F0BC3"/>
    <w:rsid w:val="009F11AD"/>
    <w:rsid w:val="009F1AAA"/>
    <w:rsid w:val="00A01A8A"/>
    <w:rsid w:val="00A0723B"/>
    <w:rsid w:val="00A075A6"/>
    <w:rsid w:val="00A14A2E"/>
    <w:rsid w:val="00A1506A"/>
    <w:rsid w:val="00A1612C"/>
    <w:rsid w:val="00A17A3A"/>
    <w:rsid w:val="00A22C62"/>
    <w:rsid w:val="00A235E9"/>
    <w:rsid w:val="00A24B70"/>
    <w:rsid w:val="00A27846"/>
    <w:rsid w:val="00A430E3"/>
    <w:rsid w:val="00A454AE"/>
    <w:rsid w:val="00A50908"/>
    <w:rsid w:val="00A61099"/>
    <w:rsid w:val="00A8361C"/>
    <w:rsid w:val="00A8683D"/>
    <w:rsid w:val="00A95E9F"/>
    <w:rsid w:val="00A97CF9"/>
    <w:rsid w:val="00AA048C"/>
    <w:rsid w:val="00AA20CD"/>
    <w:rsid w:val="00AA424F"/>
    <w:rsid w:val="00AA5B11"/>
    <w:rsid w:val="00AA75F9"/>
    <w:rsid w:val="00AB459E"/>
    <w:rsid w:val="00AC0068"/>
    <w:rsid w:val="00AC01F1"/>
    <w:rsid w:val="00AC4A26"/>
    <w:rsid w:val="00AC723D"/>
    <w:rsid w:val="00AD013A"/>
    <w:rsid w:val="00AD0158"/>
    <w:rsid w:val="00AD0AB9"/>
    <w:rsid w:val="00AD0F3E"/>
    <w:rsid w:val="00AD1A64"/>
    <w:rsid w:val="00AD279A"/>
    <w:rsid w:val="00AD74E9"/>
    <w:rsid w:val="00AE25AE"/>
    <w:rsid w:val="00AE27A6"/>
    <w:rsid w:val="00AE3F3D"/>
    <w:rsid w:val="00AE7733"/>
    <w:rsid w:val="00AF2526"/>
    <w:rsid w:val="00B14DA9"/>
    <w:rsid w:val="00B17476"/>
    <w:rsid w:val="00B21F20"/>
    <w:rsid w:val="00B25E0A"/>
    <w:rsid w:val="00B32945"/>
    <w:rsid w:val="00B46EA5"/>
    <w:rsid w:val="00B66B4E"/>
    <w:rsid w:val="00B670A2"/>
    <w:rsid w:val="00B76CAD"/>
    <w:rsid w:val="00B77A0A"/>
    <w:rsid w:val="00B81307"/>
    <w:rsid w:val="00B92309"/>
    <w:rsid w:val="00B926E8"/>
    <w:rsid w:val="00BA355F"/>
    <w:rsid w:val="00BA5368"/>
    <w:rsid w:val="00BA7D2B"/>
    <w:rsid w:val="00BA7F20"/>
    <w:rsid w:val="00BB028D"/>
    <w:rsid w:val="00BB2B40"/>
    <w:rsid w:val="00BB2F62"/>
    <w:rsid w:val="00BB356B"/>
    <w:rsid w:val="00BC05F0"/>
    <w:rsid w:val="00BC1C6B"/>
    <w:rsid w:val="00BC1E64"/>
    <w:rsid w:val="00BC30D9"/>
    <w:rsid w:val="00BC3FB9"/>
    <w:rsid w:val="00BC549C"/>
    <w:rsid w:val="00BD2F25"/>
    <w:rsid w:val="00BE0C3F"/>
    <w:rsid w:val="00BE1A15"/>
    <w:rsid w:val="00BE7CDD"/>
    <w:rsid w:val="00BF6525"/>
    <w:rsid w:val="00C033A0"/>
    <w:rsid w:val="00C106D9"/>
    <w:rsid w:val="00C16DCA"/>
    <w:rsid w:val="00C2276D"/>
    <w:rsid w:val="00C2328B"/>
    <w:rsid w:val="00C30814"/>
    <w:rsid w:val="00C32C34"/>
    <w:rsid w:val="00C36577"/>
    <w:rsid w:val="00C36AFF"/>
    <w:rsid w:val="00C43F97"/>
    <w:rsid w:val="00C45392"/>
    <w:rsid w:val="00C45FA2"/>
    <w:rsid w:val="00C46DD0"/>
    <w:rsid w:val="00C47D3F"/>
    <w:rsid w:val="00C52D35"/>
    <w:rsid w:val="00C539B8"/>
    <w:rsid w:val="00C55235"/>
    <w:rsid w:val="00C552A2"/>
    <w:rsid w:val="00C56C7E"/>
    <w:rsid w:val="00C57675"/>
    <w:rsid w:val="00C60D7D"/>
    <w:rsid w:val="00C63109"/>
    <w:rsid w:val="00C6490F"/>
    <w:rsid w:val="00C64B5B"/>
    <w:rsid w:val="00C669C9"/>
    <w:rsid w:val="00C82CB7"/>
    <w:rsid w:val="00C84308"/>
    <w:rsid w:val="00C865AE"/>
    <w:rsid w:val="00C871A3"/>
    <w:rsid w:val="00C92157"/>
    <w:rsid w:val="00C93E7E"/>
    <w:rsid w:val="00C951BB"/>
    <w:rsid w:val="00C9547C"/>
    <w:rsid w:val="00C95D51"/>
    <w:rsid w:val="00C9765F"/>
    <w:rsid w:val="00CA1542"/>
    <w:rsid w:val="00CB18E7"/>
    <w:rsid w:val="00CB2934"/>
    <w:rsid w:val="00CC0B23"/>
    <w:rsid w:val="00CD1A54"/>
    <w:rsid w:val="00CF00F8"/>
    <w:rsid w:val="00CF16B4"/>
    <w:rsid w:val="00CF4AA0"/>
    <w:rsid w:val="00CF50EE"/>
    <w:rsid w:val="00CF791F"/>
    <w:rsid w:val="00D002B2"/>
    <w:rsid w:val="00D033EB"/>
    <w:rsid w:val="00D11C19"/>
    <w:rsid w:val="00D12B22"/>
    <w:rsid w:val="00D13D31"/>
    <w:rsid w:val="00D3039A"/>
    <w:rsid w:val="00D36FC3"/>
    <w:rsid w:val="00D4111D"/>
    <w:rsid w:val="00D421E8"/>
    <w:rsid w:val="00D45D3F"/>
    <w:rsid w:val="00D468FA"/>
    <w:rsid w:val="00D5187F"/>
    <w:rsid w:val="00D51D16"/>
    <w:rsid w:val="00D56943"/>
    <w:rsid w:val="00D57093"/>
    <w:rsid w:val="00D57EB8"/>
    <w:rsid w:val="00D66EA5"/>
    <w:rsid w:val="00D73B69"/>
    <w:rsid w:val="00D74E6A"/>
    <w:rsid w:val="00D753CF"/>
    <w:rsid w:val="00D77BB0"/>
    <w:rsid w:val="00D85834"/>
    <w:rsid w:val="00DA6616"/>
    <w:rsid w:val="00DA6D04"/>
    <w:rsid w:val="00DB4E44"/>
    <w:rsid w:val="00DB74ED"/>
    <w:rsid w:val="00DD1BBD"/>
    <w:rsid w:val="00DD3132"/>
    <w:rsid w:val="00DD3854"/>
    <w:rsid w:val="00DE12E4"/>
    <w:rsid w:val="00E10ECE"/>
    <w:rsid w:val="00E1201C"/>
    <w:rsid w:val="00E13E93"/>
    <w:rsid w:val="00E17619"/>
    <w:rsid w:val="00E17897"/>
    <w:rsid w:val="00E238D2"/>
    <w:rsid w:val="00E26049"/>
    <w:rsid w:val="00E338DD"/>
    <w:rsid w:val="00E348DC"/>
    <w:rsid w:val="00E360C7"/>
    <w:rsid w:val="00E427AB"/>
    <w:rsid w:val="00E4573B"/>
    <w:rsid w:val="00E56EE1"/>
    <w:rsid w:val="00E57AA1"/>
    <w:rsid w:val="00E61B5A"/>
    <w:rsid w:val="00E65790"/>
    <w:rsid w:val="00E65B92"/>
    <w:rsid w:val="00E70737"/>
    <w:rsid w:val="00E715BD"/>
    <w:rsid w:val="00E733FA"/>
    <w:rsid w:val="00E74560"/>
    <w:rsid w:val="00E764FD"/>
    <w:rsid w:val="00E804BA"/>
    <w:rsid w:val="00E82EEE"/>
    <w:rsid w:val="00E852C3"/>
    <w:rsid w:val="00E86032"/>
    <w:rsid w:val="00E90EEB"/>
    <w:rsid w:val="00E95B15"/>
    <w:rsid w:val="00EA0E51"/>
    <w:rsid w:val="00EA4DE0"/>
    <w:rsid w:val="00EA57EF"/>
    <w:rsid w:val="00EA77C5"/>
    <w:rsid w:val="00EB0AFB"/>
    <w:rsid w:val="00ED0B99"/>
    <w:rsid w:val="00ED53AF"/>
    <w:rsid w:val="00ED66E5"/>
    <w:rsid w:val="00EF192B"/>
    <w:rsid w:val="00EF501C"/>
    <w:rsid w:val="00EF5D53"/>
    <w:rsid w:val="00F02717"/>
    <w:rsid w:val="00F1022B"/>
    <w:rsid w:val="00F12DD9"/>
    <w:rsid w:val="00F23ABB"/>
    <w:rsid w:val="00F32D91"/>
    <w:rsid w:val="00F34564"/>
    <w:rsid w:val="00F44A40"/>
    <w:rsid w:val="00F45D67"/>
    <w:rsid w:val="00F46B92"/>
    <w:rsid w:val="00F562E5"/>
    <w:rsid w:val="00F5666D"/>
    <w:rsid w:val="00F72807"/>
    <w:rsid w:val="00F7495F"/>
    <w:rsid w:val="00F7688A"/>
    <w:rsid w:val="00F76EBE"/>
    <w:rsid w:val="00F92E75"/>
    <w:rsid w:val="00F9362B"/>
    <w:rsid w:val="00F93A9E"/>
    <w:rsid w:val="00F96D73"/>
    <w:rsid w:val="00FA5DEB"/>
    <w:rsid w:val="00FB4F84"/>
    <w:rsid w:val="00FC4E15"/>
    <w:rsid w:val="00FC671F"/>
    <w:rsid w:val="00FC6D2A"/>
    <w:rsid w:val="00FD0060"/>
    <w:rsid w:val="00FE28DC"/>
    <w:rsid w:val="00FE342F"/>
    <w:rsid w:val="00FE44FE"/>
    <w:rsid w:val="00FE4C4B"/>
    <w:rsid w:val="00FE7BAA"/>
    <w:rsid w:val="00FF0F23"/>
    <w:rsid w:val="00FF1540"/>
    <w:rsid w:val="00FF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1CE28A-7970-4517-BD19-C4BE2DD50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4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B1DAC"/>
    <w:pPr>
      <w:keepNext/>
      <w:widowControl w:val="0"/>
      <w:spacing w:line="400" w:lineRule="exact"/>
      <w:outlineLvl w:val="2"/>
    </w:pPr>
    <w:rPr>
      <w:rFonts w:ascii="Arial" w:eastAsia="Times New Roman" w:hAnsi="Arial" w:cs="Times New Roman"/>
      <w:snapToGrid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B1DAC"/>
    <w:rPr>
      <w:rFonts w:ascii="Arial" w:eastAsia="Times New Roman" w:hAnsi="Arial" w:cs="Times New Roman"/>
      <w:snapToGrid w:val="0"/>
      <w:sz w:val="36"/>
      <w:szCs w:val="20"/>
      <w:lang w:eastAsia="ru-RU"/>
    </w:rPr>
  </w:style>
  <w:style w:type="paragraph" w:customStyle="1" w:styleId="ConsPlusNormal">
    <w:name w:val="ConsPlusNormal"/>
    <w:link w:val="ConsPlusNormal0"/>
    <w:rsid w:val="003B1D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B1D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B1DAC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3B1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4"/>
    <w:uiPriority w:val="99"/>
    <w:unhideWhenUsed/>
    <w:rsid w:val="003B1DAC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1">
    <w:name w:val="Верхний колонтитул Знак1"/>
    <w:basedOn w:val="a0"/>
    <w:uiPriority w:val="99"/>
    <w:semiHidden/>
    <w:rsid w:val="003B1DAC"/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3B1DAC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3B1DAC"/>
    <w:rPr>
      <w:rFonts w:ascii="Tahoma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0"/>
    <w:uiPriority w:val="99"/>
    <w:semiHidden/>
    <w:rsid w:val="003B1DAC"/>
    <w:rPr>
      <w:rFonts w:ascii="Tahoma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B1DAC"/>
  </w:style>
  <w:style w:type="paragraph" w:customStyle="1" w:styleId="ConsPlusNonformat">
    <w:name w:val="ConsPlusNonformat"/>
    <w:rsid w:val="003B1D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B1D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B1D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B1DA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B1DA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8">
    <w:name w:val="List Paragraph"/>
    <w:basedOn w:val="a"/>
    <w:uiPriority w:val="34"/>
    <w:qFormat/>
    <w:rsid w:val="003B1DAC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footnote text"/>
    <w:basedOn w:val="a"/>
    <w:link w:val="aa"/>
    <w:uiPriority w:val="99"/>
    <w:unhideWhenUsed/>
    <w:rsid w:val="003B1DAC"/>
    <w:rPr>
      <w:rFonts w:asciiTheme="minorHAnsi" w:hAnsiTheme="minorHAnsi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3B1DAC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3B1DA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E6E0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E6E0A"/>
  </w:style>
  <w:style w:type="character" w:customStyle="1" w:styleId="ae">
    <w:name w:val="Текст примечания Знак"/>
    <w:basedOn w:val="a0"/>
    <w:link w:val="ad"/>
    <w:uiPriority w:val="99"/>
    <w:semiHidden/>
    <w:rsid w:val="002E6E0A"/>
    <w:rPr>
      <w:rFonts w:ascii="Times New Roman" w:hAnsi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E6E0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E6E0A"/>
    <w:rPr>
      <w:rFonts w:ascii="Times New Roman" w:hAnsi="Times New Roman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03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7C782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C7827"/>
    <w:rPr>
      <w:rFonts w:ascii="Times New Roman" w:hAnsi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71B8D"/>
  </w:style>
  <w:style w:type="numbering" w:customStyle="1" w:styleId="110">
    <w:name w:val="Нет списка11"/>
    <w:next w:val="a2"/>
    <w:uiPriority w:val="99"/>
    <w:semiHidden/>
    <w:unhideWhenUsed/>
    <w:rsid w:val="00771B8D"/>
  </w:style>
  <w:style w:type="numbering" w:customStyle="1" w:styleId="31">
    <w:name w:val="Нет списка3"/>
    <w:next w:val="a2"/>
    <w:uiPriority w:val="99"/>
    <w:semiHidden/>
    <w:unhideWhenUsed/>
    <w:rsid w:val="00AA424F"/>
  </w:style>
  <w:style w:type="paragraph" w:customStyle="1" w:styleId="ConsPlusTextList">
    <w:name w:val="ConsPlusTextList"/>
    <w:rsid w:val="00AA424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DA6D04"/>
  </w:style>
  <w:style w:type="numbering" w:customStyle="1" w:styleId="12">
    <w:name w:val="Нет списка12"/>
    <w:next w:val="a2"/>
    <w:uiPriority w:val="99"/>
    <w:semiHidden/>
    <w:unhideWhenUsed/>
    <w:rsid w:val="00DA6D04"/>
  </w:style>
  <w:style w:type="paragraph" w:styleId="af3">
    <w:name w:val="No Spacing"/>
    <w:uiPriority w:val="1"/>
    <w:qFormat/>
    <w:rsid w:val="00DA6D04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endnote text"/>
    <w:basedOn w:val="a"/>
    <w:link w:val="af5"/>
    <w:uiPriority w:val="99"/>
    <w:semiHidden/>
    <w:unhideWhenUsed/>
    <w:rsid w:val="00DA6D04"/>
    <w:rPr>
      <w:rFonts w:ascii="Calibri" w:eastAsia="Calibri" w:hAnsi="Calibri" w:cs="Times New Roman"/>
      <w:lang w:eastAsia="en-US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A6D04"/>
    <w:rPr>
      <w:rFonts w:ascii="Calibri" w:eastAsia="Calibri" w:hAnsi="Calibri" w:cs="Times New Roman"/>
      <w:sz w:val="20"/>
      <w:szCs w:val="20"/>
    </w:rPr>
  </w:style>
  <w:style w:type="table" w:styleId="af6">
    <w:name w:val="Table Grid"/>
    <w:basedOn w:val="a1"/>
    <w:uiPriority w:val="59"/>
    <w:rsid w:val="00DA6D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endnote reference"/>
    <w:uiPriority w:val="99"/>
    <w:semiHidden/>
    <w:unhideWhenUsed/>
    <w:rsid w:val="00DA6D04"/>
    <w:rPr>
      <w:vertAlign w:val="superscript"/>
    </w:rPr>
  </w:style>
  <w:style w:type="paragraph" w:customStyle="1" w:styleId="formattext">
    <w:name w:val="formattext"/>
    <w:basedOn w:val="a"/>
    <w:rsid w:val="00DA6D04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table" w:customStyle="1" w:styleId="13">
    <w:name w:val="Сетка таблицы1"/>
    <w:basedOn w:val="a1"/>
    <w:next w:val="af6"/>
    <w:uiPriority w:val="59"/>
    <w:rsid w:val="00DA6D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2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7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4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4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2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23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9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13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8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8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2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0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56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9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51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61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11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2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3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40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BE8DBC82604D286A1D30B76F4512CFF2&amp;req=doc&amp;base=LAW&amp;n=312593&amp;REFFIELD=134&amp;REFDST=100108&amp;REFDOC=194392&amp;REFBASE=RLAW926&amp;stat=refcode%3D16876%3Bindex%3D193&amp;date=11.10.2019" TargetMode="External"/><Relationship Id="rId13" Type="http://schemas.openxmlformats.org/officeDocument/2006/relationships/hyperlink" Target="https://login.consultant.ru/link/?rnd=BE8DBC82604D286A1D30B76F4512CFF2&amp;req=doc&amp;base=LAW&amp;n=322877&amp;dst=100247&amp;fld=134&amp;REFFIELD=134&amp;REFDST=109691&amp;REFDOC=194392&amp;REFBASE=RLAW926&amp;stat=refcode%3D16876%3Bdstident%3D100247%3Bindex%3D204&amp;date=11.10.2019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nd=BE8DBC82604D286A1D30B76F4512CFF2&amp;req=doc&amp;base=LAW&amp;n=312584&amp;REFFIELD=134&amp;REFDST=100114&amp;REFDOC=194392&amp;REFBASE=RLAW926&amp;stat=refcode%3D16876%3Bindex%3D199&amp;date=11.10.2019" TargetMode="External"/><Relationship Id="rId17" Type="http://schemas.openxmlformats.org/officeDocument/2006/relationships/hyperlink" Target="https://login.consultant.ru/link/?rnd=BE8DBC82604D286A1D30B76F4512CFF2&amp;req=doc&amp;base=RLAW926&amp;n=197979&amp;dst=105024&amp;fld=134&amp;REFFIELD=134&amp;REFDST=109695&amp;REFDOC=194392&amp;REFBASE=RLAW926&amp;stat=refcode%3D16876%3Bdstident%3D105024%3Bindex%3D241&amp;date=11.10.201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nd=BE8DBC82604D286A1D30B76F4512CFF2&amp;req=doc&amp;base=RLAW926&amp;n=197979&amp;dst=108285&amp;fld=134&amp;REFFIELD=134&amp;REFDST=100118&amp;REFDOC=194392&amp;REFBASE=RLAW926&amp;stat=refcode%3D16876%3Bdstident%3D108285%3Bindex%3D209&amp;date=11.10.201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nd=BE8DBC82604D286A1D30B76F4512CFF2&amp;req=doc&amp;base=RLAW926&amp;n=194392&amp;dst=100144&amp;fld=134&amp;date=11.10.20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BE8DBC82604D286A1D30B76F4512CFF2&amp;req=doc&amp;base=LAW&amp;n=322886&amp;REFFIELD=134&amp;REFDST=109692&amp;REFDOC=194392&amp;REFBASE=RLAW926&amp;stat=refcode%3D16876%3Bindex%3D207&amp;date=11.10.2019" TargetMode="External"/><Relationship Id="rId10" Type="http://schemas.openxmlformats.org/officeDocument/2006/relationships/hyperlink" Target="https://login.consultant.ru/link/?rnd=BE8DBC82604D286A1D30B76F4512CFF2&amp;req=doc&amp;base=LAW&amp;n=322877&amp;dst=100247&amp;fld=134&amp;REFFIELD=134&amp;REFDST=100109&amp;REFDOC=194392&amp;REFBASE=RLAW926&amp;stat=refcode%3D16876%3Bdstident%3D100247%3Bindex%3D194&amp;date=11.10.201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BE8DBC82604D286A1D30B76F4512CFF2&amp;req=doc&amp;base=LAW&amp;n=312593&amp;REFFIELD=134&amp;REFDST=100109&amp;REFDOC=194392&amp;REFBASE=RLAW926&amp;stat=refcode%3D16876%3Bindex%3D194&amp;date=11.10.2019" TargetMode="External"/><Relationship Id="rId14" Type="http://schemas.openxmlformats.org/officeDocument/2006/relationships/hyperlink" Target="https://login.consultant.ru/link/?rnd=BE8DBC82604D286A1D30B76F4512CFF2&amp;req=doc&amp;base=LAW&amp;n=322877&amp;dst=100247&amp;fld=134&amp;REFFIELD=134&amp;REFDST=109692&amp;REFDOC=194392&amp;REFBASE=RLAW926&amp;stat=refcode%3D16876%3Bdstident%3D100247%3Bindex%3D207&amp;date=11.10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1DF6E-4C93-42FB-B1C6-AE0F9B6AF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1686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Фрей Валентина Александровна</cp:lastModifiedBy>
  <cp:revision>23</cp:revision>
  <cp:lastPrinted>2019-08-29T10:21:00Z</cp:lastPrinted>
  <dcterms:created xsi:type="dcterms:W3CDTF">2019-10-14T12:04:00Z</dcterms:created>
  <dcterms:modified xsi:type="dcterms:W3CDTF">2019-10-18T14:03:00Z</dcterms:modified>
</cp:coreProperties>
</file>